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834" w:rsidRPr="004524F2" w:rsidRDefault="00116834" w:rsidP="001168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Лекция 8. </w:t>
      </w:r>
    </w:p>
    <w:p w:rsidR="00116834" w:rsidRPr="004524F2" w:rsidRDefault="00116834" w:rsidP="001168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«Патологическая регенерация»</w:t>
      </w:r>
    </w:p>
    <w:p w:rsidR="0015691B" w:rsidRPr="004524F2" w:rsidRDefault="00116834" w:rsidP="0011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Патологическая регенерация - это извращение регенерационного процесса, нарушение смены фаз пролиферации и дифференцировки</w:t>
      </w:r>
      <w:r w:rsidR="0015691B" w:rsidRPr="004524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а также </w:t>
      </w:r>
      <w:r w:rsidR="0015691B" w:rsidRPr="004524F2">
        <w:rPr>
          <w:rFonts w:ascii="Times New Roman" w:hAnsi="Times New Roman" w:cs="Times New Roman"/>
          <w:b/>
          <w:bCs/>
          <w:i/>
          <w:sz w:val="28"/>
          <w:szCs w:val="28"/>
        </w:rPr>
        <w:t>неадекватная скорость/объем реакций регенерации.</w:t>
      </w:r>
    </w:p>
    <w:p w:rsidR="00116834" w:rsidRPr="004524F2" w:rsidRDefault="00116834" w:rsidP="0011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Патологическая регенерация</w:t>
      </w:r>
      <w:r w:rsidRPr="00452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524F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проявляется в избыточном или недостаточном образовании регенерирующей ткани</w:t>
      </w:r>
      <w:r w:rsidRPr="00452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Pr="00452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гипер</w:t>
      </w:r>
      <w:proofErr w:type="spellEnd"/>
      <w:r w:rsidRPr="00452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или </w:t>
      </w:r>
      <w:proofErr w:type="spellStart"/>
      <w:r w:rsidRPr="00452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гипорегенерация</w:t>
      </w:r>
      <w:proofErr w:type="spellEnd"/>
      <w:r w:rsidRPr="00452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6834" w:rsidRPr="004524F2" w:rsidRDefault="00116834" w:rsidP="0011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Примерами ее могут служить образование келоидных рубцов, избыточная регенерация периферических нервов (травматические невромы), избыточное образование костной мозоли при срастании перелома, вялое заживление ран (хронические трофические язвы голени в результате венозного застоя) и др.</w:t>
      </w:r>
    </w:p>
    <w:p w:rsidR="00116834" w:rsidRPr="004524F2" w:rsidRDefault="00116834" w:rsidP="0011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Неблагополучная </w:t>
      </w:r>
      <w:proofErr w:type="spellStart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репаративная</w:t>
      </w:r>
      <w:proofErr w:type="spellEnd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регенерация, возникающая под воздействием внутренних или внешних факторов.</w:t>
      </w:r>
    </w:p>
    <w:p w:rsidR="00116834" w:rsidRPr="004524F2" w:rsidRDefault="00116834" w:rsidP="001168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патологической регенерации:</w:t>
      </w:r>
    </w:p>
    <w:p w:rsidR="00116834" w:rsidRPr="004524F2" w:rsidRDefault="00116834" w:rsidP="00116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(</w:t>
      </w:r>
      <w:proofErr w:type="spellStart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гипорегенерация</w:t>
      </w:r>
      <w:proofErr w:type="spellEnd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6834" w:rsidRPr="004524F2" w:rsidRDefault="00116834" w:rsidP="00116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Избыточная (</w:t>
      </w:r>
      <w:proofErr w:type="spellStart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гиперрегенерация</w:t>
      </w:r>
      <w:proofErr w:type="spellEnd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16834" w:rsidRPr="004524F2" w:rsidRDefault="00116834" w:rsidP="00116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Извращенная (метаплазия)</w:t>
      </w:r>
    </w:p>
    <w:p w:rsidR="00116834" w:rsidRPr="004524F2" w:rsidRDefault="00116834" w:rsidP="001168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Недостаточная (</w:t>
      </w:r>
      <w:proofErr w:type="spellStart"/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гипорегенерация</w:t>
      </w:r>
      <w:proofErr w:type="spellEnd"/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)–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страдает первая фаза регенерации – пролиферация, фаза дифференцировки наступает рано и преобладает.</w:t>
      </w:r>
    </w:p>
    <w:p w:rsidR="00116834" w:rsidRPr="004524F2" w:rsidRDefault="00116834" w:rsidP="001168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Избыточная (</w:t>
      </w:r>
      <w:proofErr w:type="spellStart"/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гиперрегенерация</w:t>
      </w:r>
      <w:proofErr w:type="spellEnd"/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–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возникает при обильной пролиферации фибробластов и других соединительнотканных элементов. </w:t>
      </w:r>
    </w:p>
    <w:p w:rsidR="00116834" w:rsidRPr="004524F2" w:rsidRDefault="00116834" w:rsidP="001168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Накопление больших количеств коллагена может привести к образованию </w:t>
      </w: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келоида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6834" w:rsidRPr="004524F2" w:rsidRDefault="00116834" w:rsidP="001168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Отклонением при заживлении ран является также образование избыточной грануляционной ткани, которая выдавливается на уровне окружающей кожи и блокирует </w:t>
      </w:r>
      <w:proofErr w:type="spellStart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реэпителизацию</w:t>
      </w:r>
      <w:proofErr w:type="spellEnd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Этот процесс называется </w:t>
      </w: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избыточной грануляцией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образованием </w:t>
      </w: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дикого мяса.</w:t>
      </w:r>
    </w:p>
    <w:p w:rsidR="00116834" w:rsidRPr="004524F2" w:rsidRDefault="00116834" w:rsidP="001168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Метаплазия – 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одного вида ткани в другой, родственный ей вид. </w:t>
      </w:r>
    </w:p>
    <w:p w:rsidR="00116834" w:rsidRPr="004524F2" w:rsidRDefault="00116834" w:rsidP="0011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 в тканях с лабильными клетками (быстро обновляющимися).</w:t>
      </w:r>
    </w:p>
    <w:p w:rsidR="00116834" w:rsidRPr="00D346AC" w:rsidRDefault="00116834" w:rsidP="001168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Прямая </w:t>
      </w: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предварительной пролиферации. Так фибробласты могут трансформироваться в </w:t>
      </w:r>
      <w:proofErr w:type="spellStart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хондробласты</w:t>
      </w:r>
      <w:proofErr w:type="spellEnd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остеоблосты</w:t>
      </w:r>
      <w:proofErr w:type="spellEnd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продуцируют 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хрящ или кость, где этого в норме не должно быть. </w:t>
      </w:r>
      <w:r w:rsidRPr="00D34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встречается при организации спаек плевральной полости, спаек перикарда. Появление костной ткани в очаге Гона.</w:t>
      </w:r>
    </w:p>
    <w:p w:rsidR="00116834" w:rsidRPr="004524F2" w:rsidRDefault="00116834" w:rsidP="001168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Непрямая –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трансформации предшествует пролиферация. Затем наступает дифференцировка, на уровне которой обнаруживаются «ошибки». </w:t>
      </w:r>
    </w:p>
    <w:p w:rsidR="00116834" w:rsidRPr="004524F2" w:rsidRDefault="00116834" w:rsidP="0011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6A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Примером </w:t>
      </w:r>
      <w:r w:rsidRPr="00D34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является метаплазия бронхиального эпителия в многослойный плоский при хроническом воспалении или раздражении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6834" w:rsidRPr="00D346AC" w:rsidRDefault="00116834" w:rsidP="0011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Аналогичные изменения возникают при формировании камней в выводных протоках слюнных желез, в желчных путях.</w:t>
      </w:r>
    </w:p>
    <w:p w:rsidR="00116834" w:rsidRPr="004524F2" w:rsidRDefault="00116834" w:rsidP="0011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Появляющийся многослойный плоский эпителий более устойчивый и прочный, способен выдержать большие нагрузки со стороны внешних факторов. </w:t>
      </w:r>
    </w:p>
    <w:p w:rsidR="00116834" w:rsidRPr="004524F2" w:rsidRDefault="00116834" w:rsidP="00116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этот процесс сопровождается утратой естественного качества нормальной выстилки (секреция слизи, обеспечение скольжения желчи). </w:t>
      </w:r>
    </w:p>
    <w:p w:rsidR="00116834" w:rsidRPr="004524F2" w:rsidRDefault="00116834" w:rsidP="001168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условия, предрасполагающие к метаплазии, сохраняются, то с течением времени они могут привести к </w:t>
      </w: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малигнизации ткани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6834" w:rsidRPr="004524F2" w:rsidRDefault="00116834" w:rsidP="001168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Заживление ран</w:t>
      </w:r>
    </w:p>
    <w:p w:rsidR="00116834" w:rsidRPr="004524F2" w:rsidRDefault="00116834" w:rsidP="0011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нейтрализации повреждающих факторов начинается восстановление поврежденной ткани. В зависимости от характера раны, глубины повреждений восстановление идет через регенерацию паренхиматозных клеток, либо замещением дефекта рубцовой тканью.</w:t>
      </w:r>
    </w:p>
    <w:p w:rsidR="00116834" w:rsidRPr="004524F2" w:rsidRDefault="00116834" w:rsidP="00116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Выделяют четыре вида ран по Давыдовскому:</w:t>
      </w:r>
    </w:p>
    <w:p w:rsidR="00116834" w:rsidRPr="004524F2" w:rsidRDefault="00116834" w:rsidP="001168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Непосредственное закрытие дефекта </w:t>
      </w:r>
      <w:proofErr w:type="spellStart"/>
      <w:r w:rsidRPr="004524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эп</w:t>
      </w:r>
      <w:r w:rsidR="0010103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Pr="004524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телизацией</w:t>
      </w:r>
      <w:proofErr w:type="spellEnd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простейшее заживление через </w:t>
      </w:r>
      <w:proofErr w:type="spellStart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наползание</w:t>
      </w:r>
      <w:proofErr w:type="spellEnd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пролиферирующего эпителия на рану и закрытие его сплошным слоем (слизистые оболочки, роговица глаза).</w:t>
      </w:r>
    </w:p>
    <w:p w:rsidR="00116834" w:rsidRPr="004524F2" w:rsidRDefault="00116834" w:rsidP="001168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Заживление под струпом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заживление мелких ран, на поверхности которых быстро возникает подсыхающая корочка (струп) из свернувшейся крови и лимфы. Эпидермис </w:t>
      </w:r>
      <w:proofErr w:type="spellStart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подростает</w:t>
      </w:r>
      <w:proofErr w:type="spellEnd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струп, который отпадает на 3-5 сутки.</w:t>
      </w:r>
    </w:p>
    <w:p w:rsidR="00116834" w:rsidRPr="004524F2" w:rsidRDefault="00116834" w:rsidP="001168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Заживление первичным натяжением 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заживают чистые раны, т.е. не загрязненные микробами. К ним относятся хирургические раны. Непременным условием заживления является соприкосновение краев раны, или их расхождение не более сем на 1 см, края раны должны быть гла</w:t>
      </w:r>
      <w:r w:rsidR="003F7CB2"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кими. Происходит склеивание краев раны фибрином с последующим очищением 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раны от </w:t>
      </w:r>
      <w:proofErr w:type="spellStart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некротизированных</w:t>
      </w:r>
      <w:proofErr w:type="spellEnd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тканей. После очищения рана заполняется грануляциями, далее грануляции созревают и образуется тонкий рубец.</w:t>
      </w:r>
    </w:p>
    <w:p w:rsidR="00116834" w:rsidRPr="004524F2" w:rsidRDefault="00116834" w:rsidP="0011683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4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Заживление ран вторичным натяжением </w:t>
      </w:r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происходит через нагноение или через грануляционную ткань. Так заживают раны, загрязненные микробами, и раны, края которых отстоят друг от друга более чем на 1 см, имеются неровные края. Грануляционная ткань представляет собой регенерат соединительной ткани. Богатой сосудами капиллярного типа и пролиферирующими клетками соединительной ткани. Созревание грануляций заканчивается </w:t>
      </w:r>
      <w:proofErr w:type="spellStart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формировнаием</w:t>
      </w:r>
      <w:proofErr w:type="spellEnd"/>
      <w:r w:rsidRPr="0045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рубца.</w:t>
      </w:r>
    </w:p>
    <w:p w:rsidR="007F4CA9" w:rsidRPr="0010103E" w:rsidRDefault="0010103E">
      <w:pPr>
        <w:rPr>
          <w:rFonts w:ascii="Times New Roman" w:hAnsi="Times New Roman" w:cs="Times New Roman"/>
          <w:b/>
          <w:sz w:val="28"/>
          <w:szCs w:val="28"/>
        </w:rPr>
      </w:pPr>
      <w:r w:rsidRPr="0010103E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10103E" w:rsidRDefault="0010103E" w:rsidP="0010103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0103E">
        <w:rPr>
          <w:rFonts w:ascii="Times New Roman" w:hAnsi="Times New Roman" w:cs="Times New Roman"/>
          <w:sz w:val="28"/>
          <w:szCs w:val="28"/>
        </w:rPr>
        <w:t xml:space="preserve">Дайте определение «патологическая регенерации» и охарактеризуйте ее виды </w:t>
      </w:r>
      <w:r w:rsidRPr="0010103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10103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гипорегенерация</w:t>
      </w:r>
      <w:proofErr w:type="spellEnd"/>
      <w:r w:rsidRPr="00101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0103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гиперрегенерация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Pr="0010103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етаплазия)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Приведите примеры.</w:t>
      </w:r>
    </w:p>
    <w:p w:rsidR="0010103E" w:rsidRDefault="0010103E" w:rsidP="0010103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Приведите виды заживления ран по Давыдовскому: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эпителизация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заживление под струпом, первичным и вторичным натяжением.</w:t>
      </w:r>
    </w:p>
    <w:p w:rsidR="00887E28" w:rsidRDefault="00887E28" w:rsidP="0010103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E28" w:rsidRPr="009D6BA5" w:rsidRDefault="00887E28" w:rsidP="00887E2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D6BA5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887E28" w:rsidRPr="009D6BA5" w:rsidRDefault="00887E28" w:rsidP="00887E28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9D6BA5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9D6BA5">
        <w:rPr>
          <w:rFonts w:ascii="Times New Roman" w:eastAsia="TimesNewRomanPSMT" w:hAnsi="Times New Roman" w:cs="Times New Roman"/>
          <w:sz w:val="28"/>
          <w:szCs w:val="28"/>
        </w:rPr>
        <w:t>Целуйко</w:t>
      </w:r>
      <w:proofErr w:type="spellEnd"/>
      <w:r w:rsidRPr="009D6BA5">
        <w:rPr>
          <w:rFonts w:ascii="Times New Roman" w:eastAsia="TimesNewRomanPSMT" w:hAnsi="Times New Roman" w:cs="Times New Roman"/>
          <w:sz w:val="28"/>
          <w:szCs w:val="28"/>
        </w:rPr>
        <w:t xml:space="preserve"> С.С., Красавина Н.П., Семенов Д.А. Регенерация тканей: учебное пособие. Исправленное и дополненное. –Благовещенск, 2019. – 136 с.</w:t>
      </w:r>
    </w:p>
    <w:p w:rsidR="00887E28" w:rsidRPr="009D6BA5" w:rsidRDefault="00887E28" w:rsidP="00887E2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D6BA5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Pr="009D6BA5">
        <w:rPr>
          <w:rFonts w:ascii="Times New Roman" w:hAnsi="Times New Roman" w:cs="Times New Roman"/>
          <w:sz w:val="28"/>
          <w:szCs w:val="28"/>
        </w:rPr>
        <w:t xml:space="preserve">Сыч В.Ф.  Общая биология: Учебник для студентов высших учебных заведений. В 2-х частях. Ч. 2. Ульяновск: </w:t>
      </w:r>
      <w:proofErr w:type="spellStart"/>
      <w:r w:rsidRPr="009D6BA5">
        <w:rPr>
          <w:rFonts w:ascii="Times New Roman" w:hAnsi="Times New Roman" w:cs="Times New Roman"/>
          <w:sz w:val="28"/>
          <w:szCs w:val="28"/>
        </w:rPr>
        <w:t>УлГУ</w:t>
      </w:r>
      <w:proofErr w:type="spellEnd"/>
      <w:r w:rsidRPr="009D6BA5">
        <w:rPr>
          <w:rFonts w:ascii="Times New Roman" w:hAnsi="Times New Roman" w:cs="Times New Roman"/>
          <w:sz w:val="28"/>
          <w:szCs w:val="28"/>
        </w:rPr>
        <w:t xml:space="preserve">, 2006. - 194 с.: 113 ил. </w:t>
      </w:r>
    </w:p>
    <w:p w:rsidR="00887E28" w:rsidRPr="009D6BA5" w:rsidRDefault="00887E28" w:rsidP="00887E2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D6BA5">
        <w:rPr>
          <w:rFonts w:ascii="Times New Roman" w:hAnsi="Times New Roman" w:cs="Times New Roman"/>
          <w:sz w:val="28"/>
          <w:szCs w:val="28"/>
        </w:rPr>
        <w:t xml:space="preserve">3. Струков А.И., Серов В.В. Патологическая анатомия. Учебник 6-е издание, под ред. </w:t>
      </w:r>
      <w:proofErr w:type="spellStart"/>
      <w:r w:rsidRPr="009D6BA5"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 w:rsidRPr="009D6B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6BA5"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 w:rsidRPr="009D6BA5"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887E28" w:rsidRPr="009D6BA5" w:rsidRDefault="00887E28" w:rsidP="00887E28">
      <w:pPr>
        <w:jc w:val="both"/>
        <w:rPr>
          <w:rFonts w:ascii="Times New Roman" w:hAnsi="Times New Roman" w:cs="Times New Roman"/>
          <w:sz w:val="28"/>
          <w:szCs w:val="28"/>
        </w:rPr>
      </w:pPr>
      <w:r w:rsidRPr="009D6BA5">
        <w:rPr>
          <w:rFonts w:ascii="Times New Roman" w:hAnsi="Times New Roman" w:cs="Times New Roman"/>
          <w:sz w:val="28"/>
          <w:szCs w:val="28"/>
        </w:rPr>
        <w:t xml:space="preserve">4. </w:t>
      </w:r>
      <w:r w:rsidRPr="009D6BA5"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 w:rsidRPr="009D6BA5"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 w:rsidRPr="009D6BA5"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 w:rsidRPr="009D6BA5"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 w:rsidRPr="009D6BA5"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 w:rsidRPr="009D6BA5"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 w:rsidRPr="009D6BA5">
        <w:rPr>
          <w:rFonts w:ascii="Times New Roman" w:hAnsi="Times New Roman" w:cs="Times New Roman"/>
          <w:bCs/>
          <w:sz w:val="28"/>
          <w:szCs w:val="28"/>
        </w:rPr>
        <w:t>, 2006.-336 с.</w:t>
      </w:r>
    </w:p>
    <w:p w:rsidR="00887E28" w:rsidRPr="009D6BA5" w:rsidRDefault="00887E28" w:rsidP="0010103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10103E" w:rsidRPr="0010103E" w:rsidRDefault="0010103E" w:rsidP="0010103E">
      <w:pPr>
        <w:rPr>
          <w:rFonts w:ascii="Times New Roman" w:hAnsi="Times New Roman" w:cs="Times New Roman"/>
          <w:sz w:val="28"/>
          <w:szCs w:val="28"/>
        </w:rPr>
      </w:pPr>
    </w:p>
    <w:sectPr w:rsidR="0010103E" w:rsidRPr="0010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50A5"/>
    <w:multiLevelType w:val="multilevel"/>
    <w:tmpl w:val="401E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D286B"/>
    <w:multiLevelType w:val="multilevel"/>
    <w:tmpl w:val="B1AE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F6A86"/>
    <w:multiLevelType w:val="multilevel"/>
    <w:tmpl w:val="BCD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E245ED"/>
    <w:multiLevelType w:val="multilevel"/>
    <w:tmpl w:val="8F6C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252B7C"/>
    <w:multiLevelType w:val="multilevel"/>
    <w:tmpl w:val="D56A01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014A84"/>
    <w:multiLevelType w:val="multilevel"/>
    <w:tmpl w:val="FF18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245BB1"/>
    <w:multiLevelType w:val="multilevel"/>
    <w:tmpl w:val="B146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22"/>
    <w:rsid w:val="0010103E"/>
    <w:rsid w:val="00116834"/>
    <w:rsid w:val="0015691B"/>
    <w:rsid w:val="003F7CB2"/>
    <w:rsid w:val="00416DD1"/>
    <w:rsid w:val="004524F2"/>
    <w:rsid w:val="006C3C22"/>
    <w:rsid w:val="007F4CA9"/>
    <w:rsid w:val="00887E28"/>
    <w:rsid w:val="009D6BA5"/>
    <w:rsid w:val="00D346AC"/>
    <w:rsid w:val="00ED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F2B2"/>
  <w15:chartTrackingRefBased/>
  <w15:docId w15:val="{06048A22-2462-4F76-9BF0-CDF18567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6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168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8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68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16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8</cp:revision>
  <dcterms:created xsi:type="dcterms:W3CDTF">2020-02-28T11:39:00Z</dcterms:created>
  <dcterms:modified xsi:type="dcterms:W3CDTF">2020-05-02T16:28:00Z</dcterms:modified>
</cp:coreProperties>
</file>